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EA71B" w14:textId="77777777" w:rsidR="005C42A2" w:rsidRDefault="005C42A2" w:rsidP="005C42A2">
      <w:pPr>
        <w:pStyle w:val="Standard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cs="Calibri"/>
          <w:b/>
          <w:color w:val="0000FF"/>
          <w:sz w:val="40"/>
          <w:szCs w:val="40"/>
          <w:lang w:eastAsia="en-US"/>
        </w:rPr>
      </w:pPr>
      <w:r>
        <w:rPr>
          <w:rFonts w:cs="Calibri"/>
          <w:b/>
          <w:color w:val="0000FF"/>
          <w:sz w:val="40"/>
          <w:szCs w:val="40"/>
          <w:lang w:eastAsia="en-US"/>
        </w:rPr>
        <w:t>25.14.025</w:t>
      </w:r>
    </w:p>
    <w:p w14:paraId="737D8927" w14:textId="77777777" w:rsidR="005C42A2" w:rsidRPr="003638B1" w:rsidRDefault="005C42A2" w:rsidP="005C42A2">
      <w:pPr>
        <w:pStyle w:val="Standard"/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cs="Calibri"/>
          <w:b/>
          <w:color w:val="0000FF"/>
          <w:sz w:val="40"/>
          <w:szCs w:val="40"/>
          <w:lang w:eastAsia="en-US"/>
        </w:rPr>
      </w:pPr>
      <w:r w:rsidRPr="003638B1">
        <w:rPr>
          <w:rFonts w:cs="Calibri"/>
          <w:b/>
          <w:color w:val="0000FF"/>
          <w:sz w:val="40"/>
          <w:szCs w:val="40"/>
          <w:lang w:eastAsia="en-US"/>
        </w:rPr>
        <w:t>Acquisition d’une machine neuve de lithographie laser avancée avec système de chargement automatique</w:t>
      </w:r>
    </w:p>
    <w:p w14:paraId="6001A7BF" w14:textId="6FCEAB65" w:rsidR="005C42A2" w:rsidRPr="005C42A2" w:rsidRDefault="005C42A2" w:rsidP="005C42A2">
      <w:pPr>
        <w:pStyle w:val="Standard"/>
        <w:pBdr>
          <w:top w:val="single" w:sz="4" w:space="18" w:color="00000A"/>
          <w:left w:val="single" w:sz="4" w:space="4" w:color="00000A"/>
          <w:bottom w:val="single" w:sz="4" w:space="12" w:color="00000A"/>
          <w:right w:val="single" w:sz="4" w:space="4" w:color="00000A"/>
        </w:pBdr>
        <w:ind w:right="29"/>
        <w:jc w:val="center"/>
        <w:rPr>
          <w:rFonts w:cs="Calibri"/>
          <w:b/>
          <w:color w:val="0000FF"/>
          <w:sz w:val="40"/>
          <w:szCs w:val="40"/>
          <w:lang w:eastAsia="en-US"/>
        </w:rPr>
      </w:pPr>
      <w:r w:rsidRPr="005C42A2">
        <w:rPr>
          <w:rFonts w:cs="Calibri"/>
          <w:b/>
          <w:color w:val="0000FF"/>
          <w:sz w:val="40"/>
          <w:szCs w:val="40"/>
          <w:lang w:eastAsia="en-US"/>
        </w:rPr>
        <w:t>Annexe financière et délais d’exécution</w:t>
      </w:r>
    </w:p>
    <w:p w14:paraId="57A48959" w14:textId="2EA66F07" w:rsidR="005C42A2" w:rsidRPr="005C42A2" w:rsidRDefault="00571320" w:rsidP="005C42A2">
      <w:pPr>
        <w:pStyle w:val="Standard"/>
        <w:pBdr>
          <w:top w:val="single" w:sz="4" w:space="18" w:color="00000A"/>
          <w:left w:val="single" w:sz="4" w:space="4" w:color="00000A"/>
          <w:bottom w:val="single" w:sz="4" w:space="12" w:color="00000A"/>
          <w:right w:val="single" w:sz="4" w:space="4" w:color="00000A"/>
        </w:pBdr>
        <w:ind w:right="29"/>
        <w:jc w:val="center"/>
        <w:rPr>
          <w:rFonts w:cs="Calibri"/>
          <w:b/>
          <w:color w:val="0000FF"/>
          <w:sz w:val="32"/>
          <w:szCs w:val="32"/>
          <w:lang w:eastAsia="en-US"/>
        </w:rPr>
      </w:pPr>
      <w:r>
        <w:rPr>
          <w:rFonts w:cs="Calibri"/>
          <w:b/>
          <w:color w:val="0000FF"/>
          <w:sz w:val="32"/>
          <w:szCs w:val="32"/>
          <w:lang w:eastAsia="en-US"/>
        </w:rPr>
        <w:t xml:space="preserve">Nom du document : </w:t>
      </w:r>
      <w:r w:rsidR="005C42A2" w:rsidRPr="005C42A2">
        <w:rPr>
          <w:rFonts w:cs="Calibri"/>
          <w:b/>
          <w:color w:val="0000FF"/>
          <w:sz w:val="32"/>
          <w:szCs w:val="32"/>
          <w:lang w:eastAsia="en-US"/>
        </w:rPr>
        <w:t>25.14.025 Annexe 1 à l’ATTRI (AE) _Annexe 1 BPU Délais Exécution »</w:t>
      </w:r>
    </w:p>
    <w:p w14:paraId="018B6FB4" w14:textId="77777777" w:rsidR="000A7250" w:rsidRDefault="000A7250"/>
    <w:p w14:paraId="0F908375" w14:textId="77777777" w:rsidR="00571320" w:rsidRPr="00571320" w:rsidRDefault="00571320" w:rsidP="00571320">
      <w:pPr>
        <w:spacing w:after="0" w:line="240" w:lineRule="auto"/>
        <w:rPr>
          <w:rFonts w:ascii="Arial Narrow" w:eastAsia="Times New Roman" w:hAnsi="Arial Narrow" w:cs="Times New Roman"/>
          <w:b/>
          <w:i/>
          <w:color w:val="FF0000"/>
          <w:kern w:val="0"/>
          <w:lang w:eastAsia="fr-FR"/>
          <w14:ligatures w14:val="none"/>
        </w:rPr>
      </w:pPr>
      <w:r w:rsidRPr="00571320">
        <w:rPr>
          <w:rFonts w:ascii="Arial Narrow" w:eastAsia="Times New Roman" w:hAnsi="Arial Narrow" w:cs="Times New Roman"/>
          <w:b/>
          <w:i/>
          <w:color w:val="FF0000"/>
          <w:kern w:val="0"/>
          <w:lang w:eastAsia="fr-FR"/>
          <w14:ligatures w14:val="none"/>
        </w:rPr>
        <w:t>Les candidats souhaitant participer à la consultation devront remplir l’annexe.</w:t>
      </w:r>
    </w:p>
    <w:p w14:paraId="360FE616" w14:textId="77777777" w:rsidR="00571320" w:rsidRPr="00571320" w:rsidRDefault="00571320" w:rsidP="00571320">
      <w:pPr>
        <w:spacing w:after="0" w:line="240" w:lineRule="auto"/>
        <w:rPr>
          <w:rFonts w:ascii="Arial Narrow" w:eastAsia="Times New Roman" w:hAnsi="Arial Narrow" w:cs="Times New Roman"/>
          <w:b/>
          <w:i/>
          <w:color w:val="FF0000"/>
          <w:kern w:val="0"/>
          <w:lang w:eastAsia="fr-FR"/>
          <w14:ligatures w14:val="none"/>
        </w:rPr>
      </w:pPr>
    </w:p>
    <w:p w14:paraId="33BCFF71" w14:textId="77777777" w:rsidR="00571320" w:rsidRDefault="00571320" w:rsidP="00571320">
      <w:pPr>
        <w:spacing w:after="0" w:line="240" w:lineRule="auto"/>
        <w:rPr>
          <w:rFonts w:ascii="Arial Narrow" w:eastAsia="Times New Roman" w:hAnsi="Arial Narrow" w:cs="Times New Roman"/>
          <w:b/>
          <w:i/>
          <w:color w:val="FF0000"/>
          <w:kern w:val="0"/>
          <w:lang w:eastAsia="fr-FR"/>
          <w14:ligatures w14:val="none"/>
        </w:rPr>
      </w:pPr>
      <w:r w:rsidRPr="00571320">
        <w:rPr>
          <w:rFonts w:ascii="Arial Narrow" w:eastAsia="Times New Roman" w:hAnsi="Arial Narrow" w:cs="Times New Roman"/>
          <w:b/>
          <w:i/>
          <w:color w:val="FF0000"/>
          <w:kern w:val="0"/>
          <w:lang w:eastAsia="fr-FR"/>
          <w14:ligatures w14:val="none"/>
        </w:rPr>
        <w:t>Pour rappel, ce document a une valeur contractuelle.</w:t>
      </w:r>
    </w:p>
    <w:p w14:paraId="4632FFB6" w14:textId="77777777" w:rsidR="00571320" w:rsidRDefault="00571320" w:rsidP="00571320">
      <w:pPr>
        <w:spacing w:after="0" w:line="240" w:lineRule="auto"/>
        <w:rPr>
          <w:rFonts w:ascii="Arial Narrow" w:eastAsia="Times New Roman" w:hAnsi="Arial Narrow" w:cs="Times New Roman"/>
          <w:b/>
          <w:i/>
          <w:color w:val="FF0000"/>
          <w:kern w:val="0"/>
          <w:lang w:eastAsia="fr-FR"/>
          <w14:ligatures w14:val="none"/>
        </w:rPr>
      </w:pPr>
    </w:p>
    <w:p w14:paraId="73137E04" w14:textId="77777777" w:rsidR="00571320" w:rsidRDefault="00571320" w:rsidP="00571320">
      <w:pPr>
        <w:spacing w:after="0" w:line="240" w:lineRule="auto"/>
        <w:rPr>
          <w:rFonts w:ascii="Arial Narrow" w:eastAsia="Times New Roman" w:hAnsi="Arial Narrow" w:cs="Times New Roman"/>
          <w:b/>
          <w:i/>
          <w:color w:val="FF0000"/>
          <w:kern w:val="0"/>
          <w:lang w:eastAsia="fr-FR"/>
          <w14:ligatures w14:val="none"/>
        </w:rPr>
      </w:pPr>
    </w:p>
    <w:p w14:paraId="132D34E0" w14:textId="77777777" w:rsidR="00571320" w:rsidRDefault="00571320" w:rsidP="00571320">
      <w:pPr>
        <w:widowControl w:val="0"/>
        <w:suppressAutoHyphens/>
        <w:spacing w:after="200" w:line="276" w:lineRule="auto"/>
        <w:rPr>
          <w:rFonts w:ascii="Arial Narrow" w:eastAsia="Times New Roman" w:hAnsi="Arial Narrow" w:cs="Times New Roman"/>
          <w:b/>
          <w:kern w:val="0"/>
          <w:sz w:val="28"/>
          <w:szCs w:val="28"/>
          <w:lang w:eastAsia="fr-FR"/>
          <w14:ligatures w14:val="none"/>
        </w:rPr>
      </w:pPr>
      <w:r w:rsidRPr="00571320">
        <w:rPr>
          <w:rFonts w:ascii="Arial Narrow" w:eastAsia="Times New Roman" w:hAnsi="Arial Narrow" w:cs="Times New Roman"/>
          <w:b/>
          <w:kern w:val="0"/>
          <w:sz w:val="28"/>
          <w:szCs w:val="28"/>
          <w:u w:val="single"/>
          <w:lang w:eastAsia="fr-FR"/>
          <w14:ligatures w14:val="none"/>
        </w:rPr>
        <w:t>Nom du candidat</w:t>
      </w:r>
      <w:r w:rsidRPr="00571320">
        <w:rPr>
          <w:rFonts w:ascii="Arial Narrow" w:eastAsia="Times New Roman" w:hAnsi="Arial Narrow" w:cs="Times New Roman"/>
          <w:b/>
          <w:kern w:val="0"/>
          <w:sz w:val="28"/>
          <w:szCs w:val="28"/>
          <w:lang w:eastAsia="fr-FR"/>
          <w14:ligatures w14:val="none"/>
        </w:rPr>
        <w:t> : ………………………………………….</w:t>
      </w:r>
    </w:p>
    <w:p w14:paraId="05B0C33F" w14:textId="77777777" w:rsidR="00571320" w:rsidRDefault="00571320" w:rsidP="00571320">
      <w:pPr>
        <w:widowControl w:val="0"/>
        <w:suppressAutoHyphens/>
        <w:spacing w:after="200" w:line="276" w:lineRule="auto"/>
        <w:rPr>
          <w:rFonts w:ascii="Arial Narrow" w:eastAsia="Times New Roman" w:hAnsi="Arial Narrow" w:cs="Times New Roman"/>
          <w:b/>
          <w:kern w:val="0"/>
          <w:sz w:val="28"/>
          <w:szCs w:val="28"/>
          <w:lang w:eastAsia="fr-FR"/>
          <w14:ligatures w14:val="none"/>
        </w:rPr>
      </w:pPr>
    </w:p>
    <w:p w14:paraId="318E4154" w14:textId="77777777" w:rsidR="00571320" w:rsidRDefault="00571320" w:rsidP="00571320">
      <w:pPr>
        <w:widowControl w:val="0"/>
        <w:suppressAutoHyphens/>
        <w:spacing w:after="200" w:line="276" w:lineRule="auto"/>
        <w:rPr>
          <w:rFonts w:ascii="Arial Narrow" w:eastAsia="Times New Roman" w:hAnsi="Arial Narrow" w:cs="Times New Roman"/>
          <w:b/>
          <w:kern w:val="0"/>
          <w:sz w:val="28"/>
          <w:szCs w:val="28"/>
          <w:lang w:eastAsia="fr-FR"/>
          <w14:ligatures w14:val="none"/>
        </w:rPr>
      </w:pPr>
    </w:p>
    <w:p w14:paraId="24507424" w14:textId="77777777" w:rsidR="00571320" w:rsidRDefault="00571320" w:rsidP="00571320">
      <w:pPr>
        <w:widowControl w:val="0"/>
        <w:suppressAutoHyphens/>
        <w:spacing w:after="200" w:line="276" w:lineRule="auto"/>
        <w:rPr>
          <w:rFonts w:ascii="Arial Narrow" w:eastAsia="Times New Roman" w:hAnsi="Arial Narrow" w:cs="Times New Roman"/>
          <w:b/>
          <w:kern w:val="0"/>
          <w:sz w:val="28"/>
          <w:szCs w:val="28"/>
          <w:lang w:eastAsia="fr-FR"/>
          <w14:ligatures w14:val="none"/>
        </w:rPr>
      </w:pPr>
    </w:p>
    <w:p w14:paraId="1A358A29" w14:textId="77777777" w:rsidR="00571320" w:rsidRDefault="00571320" w:rsidP="00571320">
      <w:pPr>
        <w:widowControl w:val="0"/>
        <w:suppressAutoHyphens/>
        <w:spacing w:after="200" w:line="276" w:lineRule="auto"/>
        <w:rPr>
          <w:rFonts w:ascii="Arial Narrow" w:eastAsia="Times New Roman" w:hAnsi="Arial Narrow" w:cs="Times New Roman"/>
          <w:b/>
          <w:kern w:val="0"/>
          <w:sz w:val="28"/>
          <w:szCs w:val="28"/>
          <w:lang w:eastAsia="fr-FR"/>
          <w14:ligatures w14:val="none"/>
        </w:rPr>
      </w:pPr>
    </w:p>
    <w:p w14:paraId="48523058" w14:textId="74C158B2" w:rsidR="00571320" w:rsidRPr="00571320" w:rsidRDefault="00571320" w:rsidP="00571320">
      <w:pPr>
        <w:widowControl w:val="0"/>
        <w:suppressAutoHyphens/>
        <w:spacing w:after="200" w:line="276" w:lineRule="auto"/>
        <w:rPr>
          <w:rFonts w:ascii="Arial Narrow" w:eastAsia="Times New Roman" w:hAnsi="Arial Narrow" w:cs="Times New Roman"/>
          <w:b/>
          <w:kern w:val="0"/>
          <w:sz w:val="28"/>
          <w:szCs w:val="28"/>
          <w:u w:val="single"/>
          <w:lang w:eastAsia="fr-FR"/>
          <w14:ligatures w14:val="none"/>
        </w:rPr>
      </w:pPr>
    </w:p>
    <w:tbl>
      <w:tblPr>
        <w:tblW w:w="15051" w:type="dxa"/>
        <w:tblInd w:w="-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3"/>
        <w:gridCol w:w="1985"/>
        <w:gridCol w:w="1984"/>
        <w:gridCol w:w="1985"/>
        <w:gridCol w:w="2977"/>
        <w:gridCol w:w="2126"/>
        <w:gridCol w:w="1701"/>
      </w:tblGrid>
      <w:tr w:rsidR="00571320" w:rsidRPr="00571320" w14:paraId="4E71AF0C" w14:textId="0A061C42" w:rsidTr="00425248">
        <w:tc>
          <w:tcPr>
            <w:tcW w:w="2293" w:type="dxa"/>
          </w:tcPr>
          <w:p w14:paraId="345BBFF3" w14:textId="77777777" w:rsid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239CACC6" w14:textId="77777777" w:rsidR="00425248" w:rsidRDefault="00425248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72D09505" w14:textId="76FDEFB7" w:rsidR="00425248" w:rsidRPr="00571320" w:rsidRDefault="00425248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 xml:space="preserve">Prestation à bons de commande </w:t>
            </w:r>
          </w:p>
        </w:tc>
        <w:tc>
          <w:tcPr>
            <w:tcW w:w="1985" w:type="dxa"/>
            <w:shd w:val="clear" w:color="auto" w:fill="CAEDFB" w:themeFill="accent4" w:themeFillTint="33"/>
            <w:vAlign w:val="center"/>
          </w:tcPr>
          <w:p w14:paraId="1D2FAC23" w14:textId="55993D46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Montant global en € HT</w:t>
            </w:r>
          </w:p>
        </w:tc>
        <w:tc>
          <w:tcPr>
            <w:tcW w:w="1984" w:type="dxa"/>
            <w:shd w:val="clear" w:color="auto" w:fill="CAEDFB" w:themeFill="accent4" w:themeFillTint="33"/>
            <w:vAlign w:val="center"/>
          </w:tcPr>
          <w:p w14:paraId="48EB7F93" w14:textId="77777777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Le cas échéant, taux de remise en % (facultatif)</w:t>
            </w:r>
          </w:p>
        </w:tc>
        <w:tc>
          <w:tcPr>
            <w:tcW w:w="1985" w:type="dxa"/>
            <w:shd w:val="clear" w:color="auto" w:fill="CAEDFB" w:themeFill="accent4" w:themeFillTint="33"/>
            <w:vAlign w:val="center"/>
          </w:tcPr>
          <w:p w14:paraId="0D8A0179" w14:textId="77777777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Le cas échéant, montant remisé en € HT (facultatif)</w:t>
            </w:r>
          </w:p>
        </w:tc>
        <w:tc>
          <w:tcPr>
            <w:tcW w:w="2977" w:type="dxa"/>
            <w:shd w:val="clear" w:color="auto" w:fill="CAEDFB" w:themeFill="accent4" w:themeFillTint="33"/>
            <w:vAlign w:val="center"/>
          </w:tcPr>
          <w:p w14:paraId="026734FC" w14:textId="77777777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4C685999" w14:textId="77777777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Taux de la TVA*</w:t>
            </w:r>
          </w:p>
          <w:p w14:paraId="5A42294F" w14:textId="77777777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(</w:t>
            </w:r>
            <w:proofErr w:type="gramStart"/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u w:val="single"/>
                <w:lang w:eastAsia="fr-FR"/>
                <w14:ligatures w14:val="none"/>
              </w:rPr>
              <w:t>si</w:t>
            </w:r>
            <w:proofErr w:type="gramEnd"/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u w:val="single"/>
                <w:lang w:eastAsia="fr-FR"/>
                <w14:ligatures w14:val="none"/>
              </w:rPr>
              <w:t xml:space="preserve"> société française ou société étrangère avec représentant en France</w:t>
            </w: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)</w:t>
            </w:r>
          </w:p>
          <w:p w14:paraId="3737ADAA" w14:textId="77777777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126" w:type="dxa"/>
            <w:shd w:val="clear" w:color="auto" w:fill="CAEDFB" w:themeFill="accent4" w:themeFillTint="33"/>
            <w:vAlign w:val="center"/>
          </w:tcPr>
          <w:p w14:paraId="6E0E3729" w14:textId="77777777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32670905" w14:textId="77777777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Montant global en € TTC</w:t>
            </w:r>
          </w:p>
          <w:p w14:paraId="35D1D8AA" w14:textId="77777777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701" w:type="dxa"/>
            <w:shd w:val="clear" w:color="auto" w:fill="CAEDFB" w:themeFill="accent4" w:themeFillTint="33"/>
          </w:tcPr>
          <w:p w14:paraId="6038BEF7" w14:textId="77777777" w:rsid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2776D909" w14:textId="5206121A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 xml:space="preserve">Délai global d’exécution </w:t>
            </w:r>
          </w:p>
        </w:tc>
      </w:tr>
      <w:tr w:rsidR="00571320" w:rsidRPr="00571320" w14:paraId="4EF73F57" w14:textId="1570E592" w:rsidTr="00B14B6F">
        <w:trPr>
          <w:trHeight w:val="1446"/>
        </w:trPr>
        <w:tc>
          <w:tcPr>
            <w:tcW w:w="2293" w:type="dxa"/>
          </w:tcPr>
          <w:p w14:paraId="48E7C7D7" w14:textId="528A64D3" w:rsidR="00571320" w:rsidRPr="00425248" w:rsidRDefault="00571320" w:rsidP="0057132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425248">
              <w:rPr>
                <w:rFonts w:ascii="Arial Narrow" w:eastAsia="Calibri" w:hAnsi="Arial Narrow" w:cs="Times New Roman"/>
                <w:bCs/>
                <w:kern w:val="0"/>
                <w:sz w:val="22"/>
                <w:szCs w:val="22"/>
                <w:lang w:eastAsia="fr-FR"/>
                <w14:ligatures w14:val="none"/>
              </w:rPr>
              <w:t xml:space="preserve">Fourniture, livraison, installation et </w:t>
            </w:r>
            <w:r w:rsidR="00425248">
              <w:rPr>
                <w:rFonts w:ascii="Arial Narrow" w:eastAsia="Calibri" w:hAnsi="Arial Narrow" w:cs="Times New Roman"/>
                <w:bCs/>
                <w:kern w:val="0"/>
                <w:sz w:val="22"/>
                <w:szCs w:val="22"/>
                <w:lang w:eastAsia="fr-FR"/>
                <w14:ligatures w14:val="none"/>
              </w:rPr>
              <w:t>mise en service</w:t>
            </w:r>
            <w:r w:rsidRPr="00425248">
              <w:rPr>
                <w:rFonts w:ascii="Arial Narrow" w:eastAsia="Calibri" w:hAnsi="Arial Narrow" w:cs="Times New Roman"/>
                <w:bCs/>
                <w:kern w:val="0"/>
                <w:sz w:val="22"/>
                <w:szCs w:val="22"/>
                <w:lang w:eastAsia="fr-FR"/>
                <w14:ligatures w14:val="none"/>
              </w:rPr>
              <w:t xml:space="preserve"> d’une machine neuve de lithographie laser avancée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554F86" w14:textId="46F1E4EA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4" w:type="dxa"/>
            <w:vAlign w:val="center"/>
          </w:tcPr>
          <w:p w14:paraId="35D8C4A9" w14:textId="77777777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5" w:type="dxa"/>
            <w:vAlign w:val="center"/>
          </w:tcPr>
          <w:p w14:paraId="57FD6055" w14:textId="77777777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E658E06" w14:textId="77777777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9063A4D" w14:textId="77777777" w:rsidR="00571320" w:rsidRP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701" w:type="dxa"/>
          </w:tcPr>
          <w:p w14:paraId="1F996A9B" w14:textId="77777777" w:rsidR="00571320" w:rsidRDefault="00571320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3B4D95EF" w14:textId="77777777" w:rsidR="00425248" w:rsidRDefault="00425248" w:rsidP="0042524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Cs/>
                <w:i/>
                <w:i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425248">
              <w:rPr>
                <w:rFonts w:ascii="Arial Narrow" w:eastAsia="Calibri" w:hAnsi="Arial Narrow" w:cs="Times New Roman"/>
                <w:bCs/>
                <w:i/>
                <w:iCs/>
                <w:kern w:val="0"/>
                <w:sz w:val="22"/>
                <w:szCs w:val="22"/>
                <w:lang w:eastAsia="fr-FR"/>
                <w14:ligatures w14:val="none"/>
              </w:rPr>
              <w:t xml:space="preserve">Ne peut être supérieur à 11 mois </w:t>
            </w:r>
          </w:p>
          <w:p w14:paraId="3853FAE9" w14:textId="77777777" w:rsidR="00425248" w:rsidRDefault="00425248" w:rsidP="0042524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Cs/>
                <w:i/>
                <w:iCs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2723C777" w14:textId="3AE7EB18" w:rsidR="00425248" w:rsidRPr="00425248" w:rsidRDefault="00425248" w:rsidP="0042524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Cs/>
                <w:i/>
                <w:iCs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rial Narrow" w:eastAsia="Calibri" w:hAnsi="Arial Narrow" w:cs="Times New Roman"/>
                <w:bCs/>
                <w:i/>
                <w:iCs/>
                <w:kern w:val="0"/>
                <w:sz w:val="22"/>
                <w:szCs w:val="22"/>
                <w:lang w:eastAsia="fr-FR"/>
                <w14:ligatures w14:val="none"/>
              </w:rPr>
              <w:t>…………..</w:t>
            </w:r>
          </w:p>
        </w:tc>
      </w:tr>
      <w:tr w:rsidR="00425248" w:rsidRPr="00571320" w14:paraId="0331A7E4" w14:textId="77777777" w:rsidTr="00571320">
        <w:trPr>
          <w:trHeight w:val="1413"/>
        </w:trPr>
        <w:tc>
          <w:tcPr>
            <w:tcW w:w="2293" w:type="dxa"/>
          </w:tcPr>
          <w:p w14:paraId="44E63210" w14:textId="2BA8DAAF" w:rsidR="00425248" w:rsidRDefault="00425248" w:rsidP="0057132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425248">
              <w:rPr>
                <w:rFonts w:ascii="Arial Narrow" w:eastAsia="Calibri" w:hAnsi="Arial Narrow" w:cs="Times New Roman"/>
                <w:bCs/>
                <w:kern w:val="0"/>
                <w:sz w:val="22"/>
                <w:szCs w:val="22"/>
                <w:lang w:eastAsia="fr-FR"/>
                <w14:ligatures w14:val="none"/>
              </w:rPr>
              <w:t>Fourniture, livraison, installation et mise en service d’une tête d’écriture avec système auto-focus</w:t>
            </w:r>
          </w:p>
          <w:p w14:paraId="34D4AC40" w14:textId="06E23CEA" w:rsidR="00425248" w:rsidRPr="00571320" w:rsidRDefault="00425248" w:rsidP="00571320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DE0D21D" w14:textId="77777777" w:rsidR="00425248" w:rsidRPr="00571320" w:rsidRDefault="00425248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4" w:type="dxa"/>
            <w:vAlign w:val="center"/>
          </w:tcPr>
          <w:p w14:paraId="14E98B96" w14:textId="77777777" w:rsidR="00425248" w:rsidRPr="00571320" w:rsidRDefault="00425248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5" w:type="dxa"/>
            <w:vAlign w:val="center"/>
          </w:tcPr>
          <w:p w14:paraId="5E9CC64B" w14:textId="77777777" w:rsidR="00425248" w:rsidRPr="00571320" w:rsidRDefault="00425248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F700C0E" w14:textId="77777777" w:rsidR="00425248" w:rsidRPr="00571320" w:rsidRDefault="00425248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88B42A3" w14:textId="77777777" w:rsidR="00425248" w:rsidRPr="00571320" w:rsidRDefault="00425248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701" w:type="dxa"/>
          </w:tcPr>
          <w:p w14:paraId="218840FB" w14:textId="77777777" w:rsidR="00425248" w:rsidRPr="00571320" w:rsidRDefault="00425248" w:rsidP="005713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</w:tr>
      <w:tr w:rsidR="00425248" w:rsidRPr="00571320" w14:paraId="0DFE8E1C" w14:textId="77777777" w:rsidTr="00B14B6F">
        <w:trPr>
          <w:trHeight w:val="1413"/>
        </w:trPr>
        <w:tc>
          <w:tcPr>
            <w:tcW w:w="2293" w:type="dxa"/>
            <w:shd w:val="clear" w:color="auto" w:fill="0F9ED5" w:themeFill="accent4"/>
          </w:tcPr>
          <w:p w14:paraId="5C6A4F6C" w14:textId="77777777" w:rsidR="00425248" w:rsidRPr="00425248" w:rsidRDefault="00425248" w:rsidP="0042524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5" w:type="dxa"/>
            <w:shd w:val="clear" w:color="auto" w:fill="CAEDFB" w:themeFill="accent4" w:themeFillTint="33"/>
            <w:vAlign w:val="center"/>
          </w:tcPr>
          <w:p w14:paraId="7575D027" w14:textId="333B796A" w:rsidR="00425248" w:rsidRPr="00425248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425248">
              <w:rPr>
                <w:rFonts w:ascii="Arial Narrow" w:eastAsia="Calibri" w:hAnsi="Arial Narrow" w:cs="Times New Roman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  <w:t xml:space="preserve">Prix unitaire en € HT </w:t>
            </w:r>
          </w:p>
        </w:tc>
        <w:tc>
          <w:tcPr>
            <w:tcW w:w="1984" w:type="dxa"/>
            <w:shd w:val="clear" w:color="auto" w:fill="CAEDFB" w:themeFill="accent4" w:themeFillTint="33"/>
            <w:vAlign w:val="center"/>
          </w:tcPr>
          <w:p w14:paraId="43BF53EA" w14:textId="7031B3CB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Le cas échéant, taux de remise en % (facultatif)</w:t>
            </w:r>
          </w:p>
        </w:tc>
        <w:tc>
          <w:tcPr>
            <w:tcW w:w="1985" w:type="dxa"/>
            <w:shd w:val="clear" w:color="auto" w:fill="CAEDFB" w:themeFill="accent4" w:themeFillTint="33"/>
            <w:vAlign w:val="center"/>
          </w:tcPr>
          <w:p w14:paraId="1E0319A4" w14:textId="0CCB734B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 xml:space="preserve">Le cas échéant, </w:t>
            </w:r>
            <w:r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 xml:space="preserve">prix unitaire </w:t>
            </w: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remisé en € HT (facultatif)</w:t>
            </w:r>
          </w:p>
        </w:tc>
        <w:tc>
          <w:tcPr>
            <w:tcW w:w="2977" w:type="dxa"/>
            <w:shd w:val="clear" w:color="auto" w:fill="CAEDFB" w:themeFill="accent4" w:themeFillTint="33"/>
            <w:vAlign w:val="center"/>
          </w:tcPr>
          <w:p w14:paraId="3DB2CC4E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0F54A4E8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Taux de la TVA*</w:t>
            </w:r>
          </w:p>
          <w:p w14:paraId="3D470038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(</w:t>
            </w:r>
            <w:proofErr w:type="gramStart"/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u w:val="single"/>
                <w:lang w:eastAsia="fr-FR"/>
                <w14:ligatures w14:val="none"/>
              </w:rPr>
              <w:t>si</w:t>
            </w:r>
            <w:proofErr w:type="gramEnd"/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u w:val="single"/>
                <w:lang w:eastAsia="fr-FR"/>
                <w14:ligatures w14:val="none"/>
              </w:rPr>
              <w:t xml:space="preserve"> société française ou société étrangère avec représentant en France</w:t>
            </w: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)</w:t>
            </w:r>
          </w:p>
          <w:p w14:paraId="77FB760D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126" w:type="dxa"/>
            <w:shd w:val="clear" w:color="auto" w:fill="CAEDFB" w:themeFill="accent4" w:themeFillTint="33"/>
            <w:vAlign w:val="center"/>
          </w:tcPr>
          <w:p w14:paraId="67E03710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1FAD4F09" w14:textId="257E0B65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Prix unitaire</w:t>
            </w: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 xml:space="preserve"> en € TTC</w:t>
            </w:r>
          </w:p>
          <w:p w14:paraId="04ECC9E3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701" w:type="dxa"/>
            <w:shd w:val="clear" w:color="auto" w:fill="CAEDFB" w:themeFill="accent4" w:themeFillTint="33"/>
          </w:tcPr>
          <w:p w14:paraId="56BDC72A" w14:textId="77777777" w:rsidR="00425248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0B09B201" w14:textId="370286E0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 xml:space="preserve">Délai de livraison </w:t>
            </w:r>
          </w:p>
        </w:tc>
      </w:tr>
      <w:tr w:rsidR="00425248" w:rsidRPr="00571320" w14:paraId="1E24B3B9" w14:textId="77777777" w:rsidTr="00D21D76">
        <w:trPr>
          <w:trHeight w:val="1413"/>
        </w:trPr>
        <w:tc>
          <w:tcPr>
            <w:tcW w:w="2293" w:type="dxa"/>
          </w:tcPr>
          <w:p w14:paraId="6C79B2E8" w14:textId="7A458A27" w:rsidR="00425248" w:rsidRPr="00425248" w:rsidRDefault="00425248" w:rsidP="0042524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425248">
              <w:rPr>
                <w:rFonts w:ascii="Arial Narrow" w:hAnsi="Arial Narrow"/>
                <w:sz w:val="22"/>
                <w:szCs w:val="22"/>
              </w:rPr>
              <w:t>Fourniture d’une cassette de chargement pour photo-masques de taille 4’’</w:t>
            </w:r>
            <w:r w:rsidRPr="00425248">
              <w:rPr>
                <w:rFonts w:ascii="Arial Narrow" w:eastAsiaTheme="majorEastAsia" w:hAnsi="Arial Narrow" w:cs="Calibri"/>
                <w:b/>
                <w:bCs/>
                <w:i/>
                <w:color w:val="0F4761" w:themeColor="accent1" w:themeShade="BF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D168F1" w14:textId="77777777" w:rsidR="00425248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3B3A65D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E021C31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2007EE9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81174E7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30BEADF7" w14:textId="77777777" w:rsidR="00425248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</w:tr>
      <w:tr w:rsidR="00425248" w:rsidRPr="00571320" w14:paraId="1072EAC2" w14:textId="77777777" w:rsidTr="00B14B6F">
        <w:trPr>
          <w:trHeight w:val="1134"/>
        </w:trPr>
        <w:tc>
          <w:tcPr>
            <w:tcW w:w="2293" w:type="dxa"/>
          </w:tcPr>
          <w:p w14:paraId="349CAB69" w14:textId="58D1E131" w:rsidR="00425248" w:rsidRPr="00425248" w:rsidRDefault="00425248" w:rsidP="0042524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425248">
              <w:rPr>
                <w:rFonts w:ascii="Arial Narrow" w:hAnsi="Arial Narrow"/>
                <w:sz w:val="22"/>
                <w:szCs w:val="22"/>
              </w:rPr>
              <w:lastRenderedPageBreak/>
              <w:t>Fourniture d’une cassette de chargement pour photo-masques de taille 5’’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689968" w14:textId="77777777" w:rsidR="00425248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CD228D0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5747B1E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0A419A5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278B06C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1B150524" w14:textId="77777777" w:rsidR="00425248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</w:tr>
      <w:tr w:rsidR="00425248" w:rsidRPr="00571320" w14:paraId="3775F0C7" w14:textId="77777777" w:rsidTr="00B14B6F">
        <w:trPr>
          <w:trHeight w:val="983"/>
        </w:trPr>
        <w:tc>
          <w:tcPr>
            <w:tcW w:w="2293" w:type="dxa"/>
          </w:tcPr>
          <w:p w14:paraId="7F6D0B64" w14:textId="06B90BB7" w:rsidR="00425248" w:rsidRPr="00425248" w:rsidRDefault="00425248" w:rsidP="0042524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425248">
              <w:rPr>
                <w:rFonts w:ascii="Arial Narrow" w:hAnsi="Arial Narrow"/>
                <w:sz w:val="22"/>
                <w:szCs w:val="22"/>
              </w:rPr>
              <w:t>Fourniture d’une cassette de chargement pour photo-masques de taille 7’’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5B074C" w14:textId="77777777" w:rsidR="00425248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033ADC6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99E637D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C5B9518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07375AA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5875BA39" w14:textId="77777777" w:rsidR="00425248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</w:tr>
      <w:tr w:rsidR="00425248" w:rsidRPr="00571320" w14:paraId="7537038B" w14:textId="77777777" w:rsidTr="00B14B6F">
        <w:trPr>
          <w:trHeight w:val="975"/>
        </w:trPr>
        <w:tc>
          <w:tcPr>
            <w:tcW w:w="2293" w:type="dxa"/>
          </w:tcPr>
          <w:p w14:paraId="08566BA3" w14:textId="2FCA7B3B" w:rsidR="00425248" w:rsidRPr="00425248" w:rsidRDefault="00425248" w:rsidP="0042524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425248">
              <w:rPr>
                <w:rFonts w:ascii="Arial Narrow" w:hAnsi="Arial Narrow"/>
                <w:sz w:val="22"/>
                <w:szCs w:val="22"/>
              </w:rPr>
              <w:t xml:space="preserve">Fourniture d’une cassette de chargement pour substrats de diamètre 100 </w:t>
            </w:r>
            <w:r w:rsidR="00B14B6F">
              <w:rPr>
                <w:rFonts w:ascii="Arial Narrow" w:hAnsi="Arial Narrow"/>
                <w:sz w:val="22"/>
                <w:szCs w:val="22"/>
              </w:rPr>
              <w:t>m</w:t>
            </w:r>
            <w:r w:rsidRPr="00425248">
              <w:rPr>
                <w:rFonts w:ascii="Arial Narrow" w:hAnsi="Arial Narrow"/>
                <w:sz w:val="22"/>
                <w:szCs w:val="22"/>
              </w:rPr>
              <w:t>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6C0D1A" w14:textId="77777777" w:rsidR="00425248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A3F83D3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1B10659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F4D7639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9BD4625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2D38C053" w14:textId="77777777" w:rsidR="00425248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</w:tr>
      <w:tr w:rsidR="00425248" w:rsidRPr="00571320" w14:paraId="61F7EFC5" w14:textId="77777777" w:rsidTr="00B14B6F">
        <w:trPr>
          <w:trHeight w:val="1109"/>
        </w:trPr>
        <w:tc>
          <w:tcPr>
            <w:tcW w:w="2293" w:type="dxa"/>
          </w:tcPr>
          <w:p w14:paraId="222F2A8E" w14:textId="084B7D38" w:rsidR="00425248" w:rsidRPr="00425248" w:rsidRDefault="00425248" w:rsidP="0042524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425248">
              <w:rPr>
                <w:rFonts w:ascii="Arial Narrow" w:hAnsi="Arial Narrow"/>
                <w:sz w:val="22"/>
                <w:szCs w:val="22"/>
              </w:rPr>
              <w:t>Fourniture d’une cassette de chargement pour substrats de diamètre 150 mm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8054D1" w14:textId="77777777" w:rsidR="00425248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442977E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9BA6DC8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0123D30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6C248BB" w14:textId="77777777" w:rsidR="00425248" w:rsidRPr="00571320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466D1629" w14:textId="77777777" w:rsidR="00425248" w:rsidRDefault="00425248" w:rsidP="0042524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</w:tr>
      <w:tr w:rsidR="00505DA7" w:rsidRPr="00571320" w14:paraId="412F2A03" w14:textId="77777777" w:rsidTr="00505DA7">
        <w:trPr>
          <w:trHeight w:val="973"/>
        </w:trPr>
        <w:tc>
          <w:tcPr>
            <w:tcW w:w="2293" w:type="dxa"/>
            <w:shd w:val="clear" w:color="auto" w:fill="0F9ED5" w:themeFill="accent4"/>
          </w:tcPr>
          <w:p w14:paraId="3AD5D37B" w14:textId="77777777" w:rsidR="00505DA7" w:rsidRPr="00425248" w:rsidRDefault="00505DA7" w:rsidP="00B14B6F">
            <w:pPr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CAEDFB" w:themeFill="accent4" w:themeFillTint="33"/>
            <w:vAlign w:val="center"/>
          </w:tcPr>
          <w:p w14:paraId="381EDEF7" w14:textId="6CE5F4D6" w:rsidR="00505DA7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Montant global en € HT</w:t>
            </w:r>
          </w:p>
        </w:tc>
        <w:tc>
          <w:tcPr>
            <w:tcW w:w="1984" w:type="dxa"/>
            <w:shd w:val="clear" w:color="auto" w:fill="CAEDFB" w:themeFill="accent4" w:themeFillTint="33"/>
            <w:vAlign w:val="center"/>
          </w:tcPr>
          <w:p w14:paraId="135C75F0" w14:textId="4CEE9919" w:rsidR="00505DA7" w:rsidRPr="00571320" w:rsidRDefault="00505DA7" w:rsidP="00B14B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Le cas échéant, taux de remise en % (facultatif)</w:t>
            </w:r>
          </w:p>
        </w:tc>
        <w:tc>
          <w:tcPr>
            <w:tcW w:w="1985" w:type="dxa"/>
            <w:shd w:val="clear" w:color="auto" w:fill="CAEDFB" w:themeFill="accent4" w:themeFillTint="33"/>
            <w:vAlign w:val="center"/>
          </w:tcPr>
          <w:p w14:paraId="5D25213F" w14:textId="78742886" w:rsidR="00505DA7" w:rsidRPr="00571320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Le cas échéant, montant remisé en € HT (facultatif)</w:t>
            </w:r>
          </w:p>
        </w:tc>
        <w:tc>
          <w:tcPr>
            <w:tcW w:w="2977" w:type="dxa"/>
            <w:shd w:val="clear" w:color="auto" w:fill="CAEDFB" w:themeFill="accent4" w:themeFillTint="33"/>
            <w:vAlign w:val="center"/>
          </w:tcPr>
          <w:p w14:paraId="1B4391B8" w14:textId="77777777" w:rsidR="00505DA7" w:rsidRPr="00571320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0A3A0F32" w14:textId="77777777" w:rsidR="00505DA7" w:rsidRPr="00571320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Taux de la TVA*</w:t>
            </w:r>
          </w:p>
          <w:p w14:paraId="74795C67" w14:textId="667453EB" w:rsidR="00505DA7" w:rsidRPr="00571320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(</w:t>
            </w:r>
            <w:proofErr w:type="gramStart"/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u w:val="single"/>
                <w:lang w:eastAsia="fr-FR"/>
                <w14:ligatures w14:val="none"/>
              </w:rPr>
              <w:t>si</w:t>
            </w:r>
            <w:proofErr w:type="gramEnd"/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u w:val="single"/>
                <w:lang w:eastAsia="fr-FR"/>
                <w14:ligatures w14:val="none"/>
              </w:rPr>
              <w:t xml:space="preserve"> société française ou société étrangère avec représentant en France</w:t>
            </w: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)</w:t>
            </w:r>
          </w:p>
        </w:tc>
        <w:tc>
          <w:tcPr>
            <w:tcW w:w="2126" w:type="dxa"/>
            <w:shd w:val="clear" w:color="auto" w:fill="CAEDFB" w:themeFill="accent4" w:themeFillTint="33"/>
            <w:vAlign w:val="center"/>
          </w:tcPr>
          <w:p w14:paraId="08780196" w14:textId="77777777" w:rsidR="00505DA7" w:rsidRPr="00571320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7EE197B4" w14:textId="77777777" w:rsidR="00505DA7" w:rsidRPr="00571320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  <w:r w:rsidRPr="00571320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  <w:t>Montant global en € TTC</w:t>
            </w:r>
          </w:p>
          <w:p w14:paraId="6EDAD88C" w14:textId="77777777" w:rsidR="00505DA7" w:rsidRPr="00571320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701" w:type="dxa"/>
            <w:vMerge w:val="restart"/>
            <w:shd w:val="clear" w:color="auto" w:fill="0E2841" w:themeFill="text2"/>
          </w:tcPr>
          <w:p w14:paraId="2F85C7C8" w14:textId="77777777" w:rsidR="00505DA7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5CB259E2" w14:textId="12C769D5" w:rsidR="00505DA7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</w:tr>
      <w:tr w:rsidR="00505DA7" w:rsidRPr="00571320" w14:paraId="774614BC" w14:textId="77777777" w:rsidTr="00505DA7">
        <w:trPr>
          <w:trHeight w:val="659"/>
        </w:trPr>
        <w:tc>
          <w:tcPr>
            <w:tcW w:w="2293" w:type="dxa"/>
          </w:tcPr>
          <w:p w14:paraId="3D4D5097" w14:textId="5D9C8AF5" w:rsidR="00505DA7" w:rsidRPr="00425248" w:rsidRDefault="00505DA7" w:rsidP="00B14B6F">
            <w:pPr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Extension de garantie 12 mois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197BB5" w14:textId="77777777" w:rsidR="00505DA7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EABBA34" w14:textId="77777777" w:rsidR="00505DA7" w:rsidRPr="00571320" w:rsidRDefault="00505DA7" w:rsidP="00B14B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D132280" w14:textId="77777777" w:rsidR="00505DA7" w:rsidRPr="00571320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21F5887" w14:textId="77777777" w:rsidR="00505DA7" w:rsidRPr="00571320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793E639" w14:textId="77777777" w:rsidR="00505DA7" w:rsidRPr="00571320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  <w:tc>
          <w:tcPr>
            <w:tcW w:w="1701" w:type="dxa"/>
            <w:vMerge/>
            <w:shd w:val="clear" w:color="auto" w:fill="0E2841" w:themeFill="text2"/>
          </w:tcPr>
          <w:p w14:paraId="6FF3CE81" w14:textId="1170003B" w:rsidR="00505DA7" w:rsidRDefault="00505DA7" w:rsidP="00B14B6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fr-FR"/>
                <w14:ligatures w14:val="none"/>
              </w:rPr>
            </w:pPr>
          </w:p>
        </w:tc>
      </w:tr>
    </w:tbl>
    <w:p w14:paraId="4E01564F" w14:textId="77777777" w:rsidR="00B14B6F" w:rsidRDefault="00B14B6F"/>
    <w:sectPr w:rsidR="00B14B6F" w:rsidSect="005C42A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2BB5E" w14:textId="77777777" w:rsidR="005C42A2" w:rsidRDefault="005C42A2" w:rsidP="005C42A2">
      <w:pPr>
        <w:spacing w:after="0" w:line="240" w:lineRule="auto"/>
      </w:pPr>
      <w:r>
        <w:separator/>
      </w:r>
    </w:p>
  </w:endnote>
  <w:endnote w:type="continuationSeparator" w:id="0">
    <w:p w14:paraId="1878C850" w14:textId="77777777" w:rsidR="005C42A2" w:rsidRDefault="005C42A2" w:rsidP="005C4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92298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72C6C8" w14:textId="0FFE75AE" w:rsidR="00B14B6F" w:rsidRDefault="00B14B6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8F805DC" w14:textId="77777777" w:rsidR="00B14B6F" w:rsidRDefault="00B14B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F99B9" w14:textId="77777777" w:rsidR="005C42A2" w:rsidRDefault="005C42A2" w:rsidP="005C42A2">
      <w:pPr>
        <w:spacing w:after="0" w:line="240" w:lineRule="auto"/>
      </w:pPr>
      <w:r>
        <w:separator/>
      </w:r>
    </w:p>
  </w:footnote>
  <w:footnote w:type="continuationSeparator" w:id="0">
    <w:p w14:paraId="1024D550" w14:textId="77777777" w:rsidR="005C42A2" w:rsidRDefault="005C42A2" w:rsidP="005C4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319B2" w14:textId="26AE75BB" w:rsidR="005C42A2" w:rsidRDefault="005C42A2">
    <w:pPr>
      <w:pStyle w:val="En-tte"/>
    </w:pPr>
    <w:r w:rsidRPr="003638B1">
      <w:rPr>
        <w:i/>
        <w:iCs/>
        <w:noProof/>
        <w:sz w:val="20"/>
      </w:rPr>
      <w:drawing>
        <wp:anchor distT="0" distB="0" distL="114300" distR="114300" simplePos="0" relativeHeight="251659264" behindDoc="0" locked="0" layoutInCell="1" allowOverlap="1" wp14:anchorId="33F83926" wp14:editId="069836A6">
          <wp:simplePos x="0" y="0"/>
          <wp:positionH relativeFrom="margin">
            <wp:posOffset>-847725</wp:posOffset>
          </wp:positionH>
          <wp:positionV relativeFrom="paragraph">
            <wp:posOffset>-48260</wp:posOffset>
          </wp:positionV>
          <wp:extent cx="908685" cy="902335"/>
          <wp:effectExtent l="0" t="0" r="5715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685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638B1">
      <w:rPr>
        <w:noProof/>
      </w:rPr>
      <w:drawing>
        <wp:inline distT="0" distB="0" distL="0" distR="0" wp14:anchorId="6A6F9C5D" wp14:editId="5A938E3A">
          <wp:extent cx="1914525" cy="90487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9912EB"/>
    <w:multiLevelType w:val="hybridMultilevel"/>
    <w:tmpl w:val="4454B65A"/>
    <w:lvl w:ilvl="0" w:tplc="16003D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919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2A2"/>
    <w:rsid w:val="00005DF0"/>
    <w:rsid w:val="000A7250"/>
    <w:rsid w:val="001960BC"/>
    <w:rsid w:val="00344FD5"/>
    <w:rsid w:val="0036731B"/>
    <w:rsid w:val="003B0D05"/>
    <w:rsid w:val="00425248"/>
    <w:rsid w:val="00505DA7"/>
    <w:rsid w:val="00571320"/>
    <w:rsid w:val="005C42A2"/>
    <w:rsid w:val="00833876"/>
    <w:rsid w:val="008862B4"/>
    <w:rsid w:val="00AD137C"/>
    <w:rsid w:val="00B14B6F"/>
    <w:rsid w:val="00DA44E2"/>
    <w:rsid w:val="00E304B7"/>
    <w:rsid w:val="00E8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7D4306"/>
  <w15:chartTrackingRefBased/>
  <w15:docId w15:val="{A2BE4D97-E776-42EF-9264-1E327F5D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C42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C42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C42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C42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C42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C42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42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42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C42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C42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C42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C42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C42A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C42A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C42A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C42A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C42A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C42A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C42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C42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C42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C42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C42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C42A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C42A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C42A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C42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C42A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C42A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5C4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42A2"/>
  </w:style>
  <w:style w:type="paragraph" w:styleId="Pieddepage">
    <w:name w:val="footer"/>
    <w:basedOn w:val="Normal"/>
    <w:link w:val="PieddepageCar"/>
    <w:uiPriority w:val="99"/>
    <w:unhideWhenUsed/>
    <w:rsid w:val="005C4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42A2"/>
  </w:style>
  <w:style w:type="paragraph" w:customStyle="1" w:styleId="Standard">
    <w:name w:val="Standard"/>
    <w:link w:val="StandardCar"/>
    <w:rsid w:val="005C42A2"/>
    <w:pPr>
      <w:suppressAutoHyphens/>
      <w:autoSpaceDN w:val="0"/>
      <w:spacing w:after="120" w:line="240" w:lineRule="auto"/>
      <w:jc w:val="both"/>
      <w:textAlignment w:val="baseline"/>
    </w:pPr>
    <w:rPr>
      <w:rFonts w:ascii="Arial Narrow" w:eastAsia="Times New Roman" w:hAnsi="Arial Narrow" w:cs="Times New Roman"/>
      <w:kern w:val="3"/>
      <w:sz w:val="22"/>
      <w:szCs w:val="20"/>
      <w:lang w:eastAsia="fr-FR"/>
      <w14:ligatures w14:val="none"/>
    </w:rPr>
  </w:style>
  <w:style w:type="character" w:customStyle="1" w:styleId="StandardCar">
    <w:name w:val="Standard Car"/>
    <w:basedOn w:val="Policepardfaut"/>
    <w:link w:val="Standard"/>
    <w:rsid w:val="005C42A2"/>
    <w:rPr>
      <w:rFonts w:ascii="Arial Narrow" w:eastAsia="Times New Roman" w:hAnsi="Arial Narrow" w:cs="Times New Roman"/>
      <w:kern w:val="3"/>
      <w:sz w:val="22"/>
      <w:szCs w:val="20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3673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6731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6731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673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6731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7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731B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A44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63089-F904-431B-B8A1-BF0454F53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RIVIERE Marjolaine</dc:creator>
  <cp:keywords/>
  <dc:description/>
  <cp:lastModifiedBy>RIVIERE Marjolaine</cp:lastModifiedBy>
  <cp:revision>9</cp:revision>
  <dcterms:created xsi:type="dcterms:W3CDTF">2025-07-21T10:39:00Z</dcterms:created>
  <dcterms:modified xsi:type="dcterms:W3CDTF">2025-07-23T10:37:00Z</dcterms:modified>
</cp:coreProperties>
</file>